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It is said that a large part of who you end up being is made up by the 5 people you spend the most of your time with….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1.In each column, name your top 5 at the top.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 Why do you spend time in this relationship?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3.In each real relationship, Successful Relationships tells us that the relationship must be mutually beneficial.  List first what value this person brings to you.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 List second, what value you bring to this person.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 List the character traits you think this person has that are admirable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